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FE3B0" w14:textId="0843245C" w:rsidR="000650AD" w:rsidRDefault="0012423F" w:rsidP="004F0202">
      <w:pPr>
        <w:spacing w:after="160" w:line="252" w:lineRule="auto"/>
        <w:jc w:val="center"/>
      </w:pPr>
      <w:r>
        <w:rPr>
          <w:rFonts w:eastAsia="Songti SC" w:cs="Arial Unicode MS"/>
          <w:b/>
          <w:bCs/>
          <w:i/>
          <w:kern w:val="2"/>
          <w:sz w:val="36"/>
          <w:szCs w:val="36"/>
          <w:lang w:eastAsia="zh-CN" w:bidi="hi-IN"/>
        </w:rPr>
        <w:t>Kiedy pokochaliśmy kiełbasę, czyli o polskich</w:t>
      </w:r>
      <w:r w:rsidR="001804A4">
        <w:rPr>
          <w:rFonts w:eastAsia="Songti SC" w:cs="Arial Unicode MS"/>
          <w:b/>
          <w:bCs/>
          <w:i/>
          <w:kern w:val="2"/>
          <w:sz w:val="36"/>
          <w:szCs w:val="36"/>
          <w:lang w:eastAsia="zh-CN" w:bidi="hi-IN"/>
        </w:rPr>
        <w:t xml:space="preserve"> </w:t>
      </w:r>
      <w:r w:rsidR="004F0202">
        <w:rPr>
          <w:rFonts w:eastAsia="Songti SC" w:cs="Arial Unicode MS"/>
          <w:b/>
          <w:bCs/>
          <w:i/>
          <w:kern w:val="2"/>
          <w:sz w:val="36"/>
          <w:szCs w:val="36"/>
          <w:lang w:eastAsia="zh-CN" w:bidi="hi-IN"/>
        </w:rPr>
        <w:br/>
      </w:r>
      <w:r>
        <w:rPr>
          <w:rFonts w:eastAsia="Songti SC" w:cs="Arial Unicode MS"/>
          <w:b/>
          <w:bCs/>
          <w:i/>
          <w:kern w:val="2"/>
          <w:sz w:val="36"/>
          <w:szCs w:val="36"/>
          <w:lang w:eastAsia="zh-CN" w:bidi="hi-IN"/>
        </w:rPr>
        <w:t>tradycjach wędliniarskich</w:t>
      </w:r>
    </w:p>
    <w:p w14:paraId="0F4EC90E" w14:textId="77777777" w:rsidR="000650AD" w:rsidRDefault="000650AD" w:rsidP="00500127">
      <w:pPr>
        <w:rPr>
          <w:lang w:eastAsia="en-US"/>
        </w:rPr>
      </w:pPr>
    </w:p>
    <w:p w14:paraId="5C83EA10" w14:textId="7C05B385" w:rsidR="000650AD" w:rsidRDefault="0012423F" w:rsidP="00500127">
      <w:pPr>
        <w:rPr>
          <w:b/>
          <w:bCs/>
          <w:i/>
          <w:iCs/>
          <w:sz w:val="28"/>
          <w:szCs w:val="28"/>
        </w:rPr>
      </w:pPr>
      <w:bookmarkStart w:id="0" w:name="_GoBack"/>
      <w:bookmarkEnd w:id="0"/>
      <w:r>
        <w:rPr>
          <w:b/>
          <w:bCs/>
          <w:i/>
          <w:iCs/>
          <w:sz w:val="28"/>
          <w:szCs w:val="28"/>
          <w:lang w:eastAsia="en-US"/>
        </w:rPr>
        <w:t xml:space="preserve">Polska kiełbasa czy tradycyjna szynka są znane na całym świecie. A jaka jest ich historia? Ich obecność w naszym menu traktujemy dziś jako coś normalnego, ale nie zawsze były tak łatwo dostępne. Przeciwnie - jeszcze niedawno stanowiły rarytas, a możliwość ich jedzenia świadczyła o statusie materialnym i społecznym.      </w:t>
      </w:r>
    </w:p>
    <w:p w14:paraId="4BB748B2" w14:textId="77777777" w:rsidR="000650AD" w:rsidRDefault="000650AD" w:rsidP="00500127">
      <w:pPr>
        <w:rPr>
          <w:rFonts w:ascii="Calibri" w:hAnsi="Calibri"/>
        </w:rPr>
      </w:pPr>
    </w:p>
    <w:p w14:paraId="584A4BE5" w14:textId="77777777" w:rsidR="00500127" w:rsidRDefault="00500127" w:rsidP="00500127">
      <w:pPr>
        <w:rPr>
          <w:rFonts w:ascii="Calibri" w:hAnsi="Calibri"/>
        </w:rPr>
      </w:pPr>
    </w:p>
    <w:p w14:paraId="516CA92F" w14:textId="746FBB30" w:rsidR="000650AD" w:rsidRDefault="0012423F" w:rsidP="00500127">
      <w:pPr>
        <w:rPr>
          <w:rFonts w:ascii="Calibri" w:hAnsi="Calibri"/>
        </w:rPr>
      </w:pPr>
      <w:r>
        <w:t xml:space="preserve">Początkowo jedzenie w Polsce wędlin było przywilejem ludzi zamożnych i trudno mówić o powszechności tego zjawiska. Pierwsze wędliny, które można przechowywać, zaczęto sprzedawać na ziemiach polskich około X-XII wieku, </w:t>
      </w:r>
      <w:r>
        <w:rPr>
          <w:rFonts w:eastAsia="Songti SC" w:cs="Arial Unicode MS"/>
          <w:kern w:val="2"/>
          <w:sz w:val="24"/>
          <w:szCs w:val="24"/>
          <w:lang w:eastAsia="zh-CN" w:bidi="hi-IN"/>
        </w:rPr>
        <w:t>gdy</w:t>
      </w:r>
      <w:r>
        <w:t xml:space="preserve"> powstały miasta. </w:t>
      </w:r>
      <w:r>
        <w:rPr>
          <w:rFonts w:eastAsia="Songti SC" w:cs="Arial Unicode MS"/>
          <w:kern w:val="2"/>
          <w:sz w:val="24"/>
          <w:szCs w:val="24"/>
          <w:lang w:eastAsia="zh-CN" w:bidi="hi-IN"/>
        </w:rPr>
        <w:t>P</w:t>
      </w:r>
      <w:r>
        <w:t xml:space="preserve">ierwszy cech rzeźnicki </w:t>
      </w:r>
      <w:r>
        <w:rPr>
          <w:rFonts w:eastAsia="Songti SC" w:cs="Arial Unicode MS"/>
          <w:kern w:val="2"/>
          <w:sz w:val="24"/>
          <w:szCs w:val="24"/>
          <w:lang w:eastAsia="zh-CN" w:bidi="hi-IN"/>
        </w:rPr>
        <w:t>założono</w:t>
      </w:r>
      <w:r>
        <w:t xml:space="preserve"> na ziemiach historycznej Polski w 1175 roku we Wrocławiu. Dużo później, bo dopiero w 1885 roku, </w:t>
      </w:r>
      <w:r>
        <w:rPr>
          <w:rFonts w:eastAsia="Songti SC" w:cs="Arial Unicode MS"/>
          <w:kern w:val="2"/>
          <w:sz w:val="24"/>
          <w:szCs w:val="24"/>
          <w:lang w:eastAsia="zh-CN" w:bidi="hi-IN"/>
        </w:rPr>
        <w:t>zaczął działać</w:t>
      </w:r>
      <w:r>
        <w:t xml:space="preserve"> </w:t>
      </w:r>
      <w:r w:rsidR="001804A4">
        <w:br/>
      </w:r>
      <w:r>
        <w:t>w Poznaniu pierwszy cech wędliniarzy.</w:t>
      </w:r>
    </w:p>
    <w:p w14:paraId="50A345B7" w14:textId="77777777" w:rsidR="000650AD" w:rsidRDefault="000650AD" w:rsidP="00500127">
      <w:pPr>
        <w:rPr>
          <w:rFonts w:ascii="Calibri" w:hAnsi="Calibri"/>
          <w:b/>
          <w:bCs/>
        </w:rPr>
      </w:pPr>
    </w:p>
    <w:p w14:paraId="22B66EED" w14:textId="77777777" w:rsidR="000650AD" w:rsidRDefault="0012423F" w:rsidP="00500127">
      <w:pPr>
        <w:rPr>
          <w:rFonts w:ascii="Calibri" w:hAnsi="Calibri"/>
          <w:b/>
          <w:bCs/>
        </w:rPr>
      </w:pPr>
      <w:r>
        <w:rPr>
          <w:b/>
          <w:bCs/>
        </w:rPr>
        <w:t>Na początku była kiełbasa</w:t>
      </w:r>
    </w:p>
    <w:p w14:paraId="4BCA2DB9" w14:textId="77777777" w:rsidR="000650AD" w:rsidRDefault="0012423F" w:rsidP="00500127">
      <w:pPr>
        <w:rPr>
          <w:rFonts w:ascii="Calibri" w:hAnsi="Calibri"/>
        </w:rPr>
      </w:pPr>
      <w:r>
        <w:t xml:space="preserve">Najstarszą i najlepiej znaną w Polsce wędliną jest oczywiście kiełbasa. </w:t>
      </w:r>
      <w:r>
        <w:rPr>
          <w:rFonts w:eastAsia="Songti SC" w:cs="Arial Unicode MS"/>
          <w:kern w:val="2"/>
          <w:sz w:val="24"/>
          <w:szCs w:val="24"/>
          <w:lang w:eastAsia="zh-CN" w:bidi="hi-IN"/>
        </w:rPr>
        <w:t>Wyrabiali ją</w:t>
      </w:r>
      <w:r>
        <w:t xml:space="preserve"> już starożytni Rzymianie, jednak używali produktów mało kojarzących się dziś z tym specjałem np. zwierzęcych mózgów i orzeszków piniowych. Trudno precyzyjnie określić, kiedy </w:t>
      </w:r>
      <w:r>
        <w:rPr>
          <w:rFonts w:eastAsia="Songti SC" w:cs="Arial Unicode MS"/>
          <w:kern w:val="2"/>
          <w:sz w:val="24"/>
          <w:szCs w:val="24"/>
          <w:lang w:eastAsia="zh-CN" w:bidi="hi-IN"/>
        </w:rPr>
        <w:t>podłużna wędlina</w:t>
      </w:r>
      <w:r>
        <w:t xml:space="preserve"> (początkowo zwana też kiszką) dotarła na polskie ziemie. Najprawdopodobniej przywieźli ją do nas w średniowieczu niemieccy osadnicy i początkowo </w:t>
      </w:r>
      <w:r>
        <w:rPr>
          <w:rFonts w:eastAsia="Songti SC" w:cs="Arial Unicode MS"/>
          <w:kern w:val="2"/>
          <w:sz w:val="24"/>
          <w:szCs w:val="24"/>
          <w:lang w:eastAsia="zh-CN" w:bidi="hi-IN"/>
        </w:rPr>
        <w:t>to właśnie nasi zachodni sąsiedzi słynęli jako specjaliści od jej wytwarzania</w:t>
      </w:r>
      <w:r>
        <w:t xml:space="preserve">. Według profesora Pezackiego słowo „kiełbasa” pochodzi od hebrajskiego „kol </w:t>
      </w:r>
      <w:proofErr w:type="spellStart"/>
      <w:r>
        <w:t>basar</w:t>
      </w:r>
      <w:proofErr w:type="spellEnd"/>
      <w:r>
        <w:t xml:space="preserve">”, co znaczy „mięso wszelakie”. </w:t>
      </w:r>
    </w:p>
    <w:p w14:paraId="2648F1D1" w14:textId="77777777" w:rsidR="000650AD" w:rsidRDefault="000650AD" w:rsidP="00500127">
      <w:pPr>
        <w:rPr>
          <w:rFonts w:ascii="Calibri" w:hAnsi="Calibri"/>
          <w:b/>
          <w:bCs/>
        </w:rPr>
      </w:pPr>
    </w:p>
    <w:p w14:paraId="5771B012" w14:textId="77777777" w:rsidR="000650AD" w:rsidRDefault="000650AD" w:rsidP="00500127">
      <w:pPr>
        <w:rPr>
          <w:rFonts w:ascii="Calibri" w:hAnsi="Calibri"/>
          <w:b/>
          <w:bCs/>
        </w:rPr>
      </w:pPr>
    </w:p>
    <w:p w14:paraId="29DB5773" w14:textId="77777777" w:rsidR="000650AD" w:rsidRDefault="0012423F" w:rsidP="00500127">
      <w:pPr>
        <w:rPr>
          <w:rFonts w:ascii="Calibri" w:hAnsi="Calibri"/>
          <w:b/>
          <w:bCs/>
        </w:rPr>
      </w:pPr>
      <w:r>
        <w:rPr>
          <w:b/>
          <w:bCs/>
        </w:rPr>
        <w:t xml:space="preserve">Smak </w:t>
      </w:r>
      <w:proofErr w:type="spellStart"/>
      <w:r>
        <w:rPr>
          <w:b/>
          <w:bCs/>
        </w:rPr>
        <w:t>szołder</w:t>
      </w:r>
      <w:proofErr w:type="spellEnd"/>
    </w:p>
    <w:p w14:paraId="5EB69FE8" w14:textId="74890055" w:rsidR="000650AD" w:rsidRDefault="0012423F" w:rsidP="00500127">
      <w:r>
        <w:lastRenderedPageBreak/>
        <w:t xml:space="preserve">Nie była to jedyna wędlina jadana dawniej nad Wisłą. W piśmiennictwie okresu renesansu (m.in. </w:t>
      </w:r>
      <w:r w:rsidR="001804A4">
        <w:br/>
      </w:r>
      <w:r>
        <w:t>w utwo</w:t>
      </w:r>
      <w:r>
        <w:rPr>
          <w:rFonts w:eastAsia="Songti SC" w:cs="Arial Unicode MS"/>
          <w:kern w:val="2"/>
          <w:sz w:val="24"/>
          <w:szCs w:val="24"/>
          <w:lang w:eastAsia="zh-CN" w:bidi="hi-IN"/>
        </w:rPr>
        <w:t>r</w:t>
      </w:r>
      <w:r>
        <w:t xml:space="preserve">ach Jana Kochanowskiego) pojawiają się także tzw. szołdry. W ten sposób określano solone </w:t>
      </w:r>
      <w:r w:rsidR="001804A4">
        <w:br/>
      </w:r>
      <w:r>
        <w:t xml:space="preserve">i wędzone łopatki oraz szynki z kością. Były suszone na wietrze lub wędzone w dymie i na pewno podawano je także w okresie baroku, na królewskim dworze Wazów. Do dziś nazwa szołdra przetrwała na Śląsku, gdzie </w:t>
      </w:r>
      <w:r>
        <w:rPr>
          <w:rFonts w:eastAsia="Songti SC" w:cs="Arial Unicode MS"/>
          <w:kern w:val="2"/>
          <w:sz w:val="24"/>
          <w:szCs w:val="24"/>
          <w:lang w:eastAsia="zh-CN" w:bidi="hi-IN"/>
        </w:rPr>
        <w:t>oznacza</w:t>
      </w:r>
      <w:r>
        <w:t xml:space="preserve"> regionalną potrawę w postaci ciasta nadziewanego kiełbasą lub mięsem. </w:t>
      </w:r>
    </w:p>
    <w:p w14:paraId="1F216BEA" w14:textId="77777777" w:rsidR="000650AD" w:rsidRDefault="000650AD" w:rsidP="00500127">
      <w:pPr>
        <w:rPr>
          <w:rFonts w:ascii="Calibri" w:hAnsi="Calibri"/>
        </w:rPr>
      </w:pPr>
    </w:p>
    <w:p w14:paraId="6035A14F" w14:textId="77777777" w:rsidR="000650AD" w:rsidRDefault="0012423F" w:rsidP="00500127">
      <w:pPr>
        <w:rPr>
          <w:b/>
          <w:bCs/>
        </w:rPr>
      </w:pPr>
      <w:r>
        <w:rPr>
          <w:b/>
          <w:bCs/>
        </w:rPr>
        <w:t>Dla plebsu i dla szlachty</w:t>
      </w:r>
    </w:p>
    <w:p w14:paraId="612E7667" w14:textId="764C782D" w:rsidR="000650AD" w:rsidRDefault="0012423F" w:rsidP="00500127">
      <w:r>
        <w:t xml:space="preserve">Rosnącą popularność kiełbasy zaobserwować można w okresie saskim. Wtedy zaczęto kojarzyć ją </w:t>
      </w:r>
      <w:r w:rsidR="001804A4">
        <w:br/>
      </w:r>
      <w:r>
        <w:t xml:space="preserve">z wieprzowiną, ponieważ wcześniej </w:t>
      </w:r>
      <w:r>
        <w:rPr>
          <w:rFonts w:eastAsia="Songti SC" w:cs="Arial Unicode MS"/>
          <w:kern w:val="2"/>
          <w:sz w:val="24"/>
          <w:szCs w:val="24"/>
          <w:lang w:eastAsia="zh-CN" w:bidi="hi-IN"/>
        </w:rPr>
        <w:t>była nadziewana</w:t>
      </w:r>
      <w:r>
        <w:t xml:space="preserve"> rozmaitymi rodzajami mięsa, w tym rybami. </w:t>
      </w:r>
      <w:r w:rsidR="000E56AE">
        <w:br/>
      </w:r>
      <w:r>
        <w:t xml:space="preserve">W okresie panowania Sasów przysmakiem stał się bigos hultajski, którego kiełbasa była ważnym składnikiem, ale zaczęto podawać ją też na surowo do śniadania. Ugruntowało się przekonanie, że szlachecki kucharz powinien potrafić przyrządzić kiełbasę na 12 sposobów, a pański na 24. W okresie oświecenia, ksiądz Jan Krzysztof Kluk, przyrodnik i autor książek o zwierzętach gospodarskich, podzielił kiełbasy na dwa rodzaje </w:t>
      </w:r>
      <w:r w:rsidR="001804A4">
        <w:softHyphen/>
        <w:t xml:space="preserve">– </w:t>
      </w:r>
      <w:r>
        <w:t>pospolite</w:t>
      </w:r>
      <w:r w:rsidR="001804A4">
        <w:t xml:space="preserve"> </w:t>
      </w:r>
      <w:r>
        <w:t xml:space="preserve">przeznaczone dla plebsu i bardziej wykwintne dla szlachty. Co ciekawe obie nadziewało się siekaną wieprzowiną i słoniną, ale różniły się przyprawami. Te plebejskie miały w składzie czosnek, te szlacheckie </w:t>
      </w:r>
      <w:r w:rsidR="001804A4">
        <w:t>–</w:t>
      </w:r>
      <w:r>
        <w:t xml:space="preserve"> skórkę</w:t>
      </w:r>
      <w:r w:rsidR="001804A4">
        <w:t xml:space="preserve"> </w:t>
      </w:r>
      <w:r>
        <w:t>cytrynową, tłuczony pieprz i wino. W wieku XVIII na polskich stołach pojawiły się również salcesony i szynki.</w:t>
      </w:r>
    </w:p>
    <w:p w14:paraId="4E813724" w14:textId="77777777" w:rsidR="000650AD" w:rsidRDefault="000650AD" w:rsidP="00500127">
      <w:pPr>
        <w:rPr>
          <w:rFonts w:ascii="Calibri" w:hAnsi="Calibri"/>
          <w:b/>
          <w:bCs/>
        </w:rPr>
      </w:pPr>
    </w:p>
    <w:p w14:paraId="4E2D453B" w14:textId="77777777" w:rsidR="000650AD" w:rsidRDefault="0012423F" w:rsidP="00500127">
      <w:pPr>
        <w:rPr>
          <w:rFonts w:ascii="Calibri" w:hAnsi="Calibri"/>
          <w:b/>
          <w:bCs/>
        </w:rPr>
      </w:pPr>
      <w:r>
        <w:rPr>
          <w:b/>
          <w:bCs/>
        </w:rPr>
        <w:t>Kiełbasiany dobrobyt</w:t>
      </w:r>
    </w:p>
    <w:p w14:paraId="39C5CA84" w14:textId="77777777" w:rsidR="000650AD" w:rsidRDefault="0012423F" w:rsidP="00500127">
      <w:r>
        <w:t xml:space="preserve">W drugiej połowie XIX wieku nastąpił rozwój hodowli świń, więc wędliny jeszcze bardziej zyskały na znaczeniu. Widać to po książkach kucharskich, w których pojawiało się coraz więcej przepisów na wędliny wieprzowe, jednak na wsi kiełbasa wciąż stanowiła symbol dobrobytu, o czym można przekonać się, czytając np. reymontowskich „Chłopów”. W XIX wieku nieodłącznym elementem pejzażu większych miast byli </w:t>
      </w:r>
      <w:r>
        <w:rPr>
          <w:rFonts w:eastAsia="Songti SC" w:cs="Arial Unicode MS"/>
          <w:kern w:val="2"/>
          <w:sz w:val="24"/>
          <w:szCs w:val="24"/>
          <w:lang w:eastAsia="zh-CN" w:bidi="hi-IN"/>
        </w:rPr>
        <w:t xml:space="preserve">tzw. </w:t>
      </w:r>
      <w:r>
        <w:t xml:space="preserve">kiełbaśnicy, uliczni sprzedawcy oferujący przechodniom gorące kiełbaski. W II połowie XIX zaczęły powstawać pierwsze sklepy rzeźnicko-wędliniarskie – ich wnętrza były </w:t>
      </w:r>
      <w:proofErr w:type="spellStart"/>
      <w:r>
        <w:t>kafelkowane</w:t>
      </w:r>
      <w:proofErr w:type="spellEnd"/>
      <w:r>
        <w:t>, a produkty podawali eleganccy subiekci w białych fartuchach.</w:t>
      </w:r>
    </w:p>
    <w:p w14:paraId="73F6FADF" w14:textId="77777777" w:rsidR="000650AD" w:rsidRDefault="000650AD" w:rsidP="00500127">
      <w:pPr>
        <w:rPr>
          <w:rFonts w:ascii="Calibri" w:hAnsi="Calibri"/>
        </w:rPr>
      </w:pPr>
    </w:p>
    <w:p w14:paraId="1A8CCDC3" w14:textId="77777777" w:rsidR="001804A4" w:rsidRDefault="001804A4" w:rsidP="00500127">
      <w:pPr>
        <w:rPr>
          <w:rFonts w:ascii="Calibri" w:hAnsi="Calibri"/>
        </w:rPr>
      </w:pPr>
    </w:p>
    <w:p w14:paraId="650343CE" w14:textId="77777777" w:rsidR="000650AD" w:rsidRDefault="0012423F" w:rsidP="00500127">
      <w:pPr>
        <w:rPr>
          <w:b/>
          <w:bCs/>
        </w:rPr>
      </w:pPr>
      <w:r>
        <w:rPr>
          <w:b/>
          <w:bCs/>
        </w:rPr>
        <w:t>Przedwojenne wędliny</w:t>
      </w:r>
    </w:p>
    <w:p w14:paraId="494D2D59" w14:textId="3EE4C861" w:rsidR="000650AD" w:rsidRDefault="0012423F" w:rsidP="00500127">
      <w:r>
        <w:lastRenderedPageBreak/>
        <w:t xml:space="preserve">Początek XX wieku to moment, w którym </w:t>
      </w:r>
      <w:r>
        <w:rPr>
          <w:rFonts w:eastAsia="Songti SC" w:cs="Arial Unicode MS"/>
          <w:kern w:val="2"/>
          <w:sz w:val="24"/>
          <w:szCs w:val="24"/>
          <w:lang w:eastAsia="zh-CN" w:bidi="hi-IN"/>
        </w:rPr>
        <w:t>nastąpił intensywny rozwój</w:t>
      </w:r>
      <w:r>
        <w:t xml:space="preserve"> profesjonalnego wyrobu wędlin. Dużą poczytność osiągnęła wtedy książka mistrza wędliniarskiego i właściciela Fabryki Wędlin </w:t>
      </w:r>
      <w:r w:rsidR="000E56AE">
        <w:br/>
      </w:r>
      <w:r>
        <w:t xml:space="preserve">w Krakowie Andrzeja Różyckiego zatytułowana „Krakowskie wyroby wędliniarskie” (wydana w 1926 roku). </w:t>
      </w:r>
      <w:r>
        <w:rPr>
          <w:rFonts w:eastAsia="Songti SC" w:cs="Arial Unicode MS"/>
          <w:kern w:val="2"/>
          <w:sz w:val="24"/>
          <w:szCs w:val="24"/>
          <w:lang w:eastAsia="zh-CN" w:bidi="hi-IN"/>
        </w:rPr>
        <w:t>Kraków, jeszcze przed I wojną światową, był znanym ośrodkiem, gdzie działało wielu producentów wędlin. W dwudziestoleciu międzywojennym i wcześniej bardzo cenione były też wędliny litewskie i pomorskie, ponieważ cechowała je niezwykła trwałość – jej sekret tkwił</w:t>
      </w:r>
      <w:r w:rsidR="00500127">
        <w:rPr>
          <w:rFonts w:eastAsia="Songti SC" w:cs="Arial Unicode MS"/>
          <w:kern w:val="2"/>
          <w:sz w:val="24"/>
          <w:szCs w:val="24"/>
          <w:lang w:eastAsia="zh-CN" w:bidi="hi-IN"/>
        </w:rPr>
        <w:t xml:space="preserve"> </w:t>
      </w:r>
      <w:r>
        <w:rPr>
          <w:rFonts w:eastAsia="Songti SC" w:cs="Arial Unicode MS"/>
          <w:kern w:val="2"/>
          <w:sz w:val="24"/>
          <w:szCs w:val="24"/>
          <w:lang w:eastAsia="zh-CN" w:bidi="hi-IN"/>
        </w:rPr>
        <w:t>w sposobie solenia i marynowania, ale istotne było też wędzenie w zimnym dymie wysoko zawieszonego mięsa.</w:t>
      </w:r>
    </w:p>
    <w:p w14:paraId="30D17E4F" w14:textId="77777777" w:rsidR="000650AD" w:rsidRDefault="000650AD" w:rsidP="00500127">
      <w:pPr>
        <w:rPr>
          <w:rFonts w:ascii="Calibri" w:hAnsi="Calibri"/>
          <w:b/>
          <w:bCs/>
          <w:sz w:val="24"/>
          <w:szCs w:val="24"/>
        </w:rPr>
      </w:pPr>
    </w:p>
    <w:p w14:paraId="6FE76168" w14:textId="77777777" w:rsidR="000650AD" w:rsidRDefault="0012423F" w:rsidP="00500127">
      <w:pPr>
        <w:rPr>
          <w:rFonts w:ascii="Calibri" w:hAnsi="Calibri"/>
          <w:b/>
          <w:bCs/>
          <w:sz w:val="24"/>
          <w:szCs w:val="24"/>
        </w:rPr>
      </w:pPr>
      <w:r>
        <w:rPr>
          <w:b/>
          <w:bCs/>
          <w:sz w:val="24"/>
          <w:szCs w:val="24"/>
        </w:rPr>
        <w:t>Specjał dla wyspiarzy</w:t>
      </w:r>
    </w:p>
    <w:p w14:paraId="1A90C247" w14:textId="06E3C598" w:rsidR="000650AD" w:rsidRDefault="0012423F" w:rsidP="00500127">
      <w:pPr>
        <w:rPr>
          <w:sz w:val="24"/>
          <w:szCs w:val="24"/>
          <w:lang w:eastAsia="en-US"/>
        </w:rPr>
      </w:pPr>
      <w:r>
        <w:rPr>
          <w:sz w:val="24"/>
          <w:szCs w:val="24"/>
          <w:lang w:eastAsia="zh-CN" w:bidi="hi-IN"/>
        </w:rPr>
        <w:t>Narodziny</w:t>
      </w:r>
      <w:r>
        <w:rPr>
          <w:sz w:val="24"/>
          <w:szCs w:val="24"/>
          <w:lang w:eastAsia="en-US"/>
        </w:rPr>
        <w:t xml:space="preserve"> polskiego przemysłu mięsnego związane </w:t>
      </w:r>
      <w:r>
        <w:rPr>
          <w:sz w:val="24"/>
          <w:szCs w:val="24"/>
          <w:lang w:eastAsia="zh-CN" w:bidi="hi-IN"/>
        </w:rPr>
        <w:t>były</w:t>
      </w:r>
      <w:r>
        <w:rPr>
          <w:sz w:val="24"/>
          <w:szCs w:val="24"/>
          <w:lang w:eastAsia="en-US"/>
        </w:rPr>
        <w:t xml:space="preserve"> z wyrobem… bekonu. W okresie międzywojennym bekoniarnie powstawały w Polsce jak grzyby po deszczu – w latach 30. było ich aż dwadzieścia. Co ciekawe wszystko, co w nich wyprodukowano – eksportowano do królestwa bekonu, czyli Wielkiej Brytanii. W 1938 roku polski bekon stanowił </w:t>
      </w:r>
      <w:r>
        <w:rPr>
          <w:sz w:val="24"/>
          <w:szCs w:val="24"/>
          <w:lang w:eastAsia="zh-CN" w:bidi="hi-IN"/>
        </w:rPr>
        <w:t>17,5</w:t>
      </w:r>
      <w:r>
        <w:rPr>
          <w:sz w:val="24"/>
          <w:szCs w:val="24"/>
          <w:lang w:eastAsia="en-US"/>
        </w:rPr>
        <w:t>% ogólnego importu do Zjednoczonego Królestwa. W latach 30. działał nawet Polski Klub Bekonowy</w:t>
      </w:r>
      <w:r w:rsidR="00500127">
        <w:rPr>
          <w:sz w:val="24"/>
          <w:szCs w:val="24"/>
          <w:lang w:eastAsia="en-US"/>
        </w:rPr>
        <w:br/>
      </w:r>
      <w:r>
        <w:rPr>
          <w:sz w:val="24"/>
          <w:szCs w:val="24"/>
          <w:lang w:eastAsia="en-US"/>
        </w:rPr>
        <w:t>w Londynie, a przynależność do niego traktowano niezwykle prestiżowo. Innym znanym na świecie (szczególnie w USA) polskim produktem wędliniarskim była szynk</w:t>
      </w:r>
      <w:r>
        <w:rPr>
          <w:sz w:val="24"/>
          <w:szCs w:val="24"/>
          <w:lang w:eastAsia="zh-CN" w:bidi="hi-IN"/>
        </w:rPr>
        <w:t>a</w:t>
      </w:r>
      <w:r>
        <w:rPr>
          <w:sz w:val="24"/>
          <w:szCs w:val="24"/>
          <w:lang w:eastAsia="en-US"/>
        </w:rPr>
        <w:t xml:space="preserve"> konserwow</w:t>
      </w:r>
      <w:r>
        <w:rPr>
          <w:sz w:val="24"/>
          <w:szCs w:val="24"/>
          <w:lang w:eastAsia="zh-CN" w:bidi="hi-IN"/>
        </w:rPr>
        <w:t>a</w:t>
      </w:r>
      <w:r>
        <w:rPr>
          <w:sz w:val="24"/>
          <w:szCs w:val="24"/>
          <w:lang w:eastAsia="en-US"/>
        </w:rPr>
        <w:t xml:space="preserve"> – na początku lat 30. cieszyła się Stanach podobną renomą, co szwajcarskie sery.</w:t>
      </w:r>
    </w:p>
    <w:p w14:paraId="3E79DC0F" w14:textId="77777777" w:rsidR="000650AD" w:rsidRDefault="000650AD" w:rsidP="00500127">
      <w:pPr>
        <w:rPr>
          <w:sz w:val="24"/>
          <w:szCs w:val="24"/>
          <w:lang w:eastAsia="en-US"/>
        </w:rPr>
      </w:pPr>
    </w:p>
    <w:p w14:paraId="63FC031D" w14:textId="49B22336" w:rsidR="000650AD" w:rsidRDefault="000E56AE" w:rsidP="00500127">
      <w:pPr>
        <w:rPr>
          <w:sz w:val="24"/>
          <w:szCs w:val="24"/>
        </w:rPr>
      </w:pPr>
      <w:r w:rsidRPr="00500127">
        <w:rPr>
          <w:sz w:val="24"/>
          <w:szCs w:val="24"/>
        </w:rPr>
        <w:t xml:space="preserve">– </w:t>
      </w:r>
      <w:r w:rsidR="0012423F" w:rsidRPr="00500127">
        <w:rPr>
          <w:sz w:val="24"/>
          <w:szCs w:val="24"/>
        </w:rPr>
        <w:t>Polska tradycja wędliniarska jest długa</w:t>
      </w:r>
      <w:r w:rsidR="008C3D4D" w:rsidRPr="00500127">
        <w:rPr>
          <w:sz w:val="24"/>
          <w:szCs w:val="24"/>
        </w:rPr>
        <w:t xml:space="preserve"> - </w:t>
      </w:r>
      <w:r w:rsidR="00895025" w:rsidRPr="00500127">
        <w:rPr>
          <w:sz w:val="24"/>
          <w:szCs w:val="24"/>
        </w:rPr>
        <w:t xml:space="preserve">należy ją </w:t>
      </w:r>
      <w:r w:rsidR="0012423F" w:rsidRPr="00500127">
        <w:rPr>
          <w:sz w:val="24"/>
          <w:szCs w:val="24"/>
        </w:rPr>
        <w:t xml:space="preserve">szanować, podtrzymywać oraz z niej korzystać – mówi Anna Burak, </w:t>
      </w:r>
      <w:r w:rsidR="0012423F" w:rsidRPr="00500127">
        <w:rPr>
          <w:rFonts w:eastAsia="Calibri" w:cs="Times New Roman"/>
          <w:sz w:val="24"/>
          <w:szCs w:val="24"/>
          <w:lang w:eastAsia="en-US"/>
        </w:rPr>
        <w:t>manager ds. produktów z firmy Dobrowolscy. – My jako</w:t>
      </w:r>
      <w:r w:rsidR="0012423F" w:rsidRPr="00500127">
        <w:rPr>
          <w:rFonts w:eastAsia="Calibri" w:cs="Times New Roman"/>
          <w:color w:val="151515"/>
          <w:sz w:val="24"/>
          <w:szCs w:val="24"/>
          <w:lang w:eastAsia="en-US"/>
        </w:rPr>
        <w:t xml:space="preserve"> polski producent</w:t>
      </w:r>
      <w:r w:rsidR="00963E11" w:rsidRPr="00500127">
        <w:rPr>
          <w:rFonts w:eastAsia="Calibri" w:cs="Times New Roman"/>
          <w:color w:val="151515"/>
          <w:sz w:val="24"/>
          <w:szCs w:val="24"/>
          <w:lang w:eastAsia="en-US"/>
        </w:rPr>
        <w:t xml:space="preserve"> k</w:t>
      </w:r>
      <w:r w:rsidR="0012423F" w:rsidRPr="00500127">
        <w:rPr>
          <w:rFonts w:eastAsia="Calibri" w:cs="Times New Roman"/>
          <w:color w:val="151515"/>
          <w:sz w:val="24"/>
          <w:szCs w:val="24"/>
          <w:lang w:eastAsia="en-US"/>
        </w:rPr>
        <w:t>ultywujemy wędliniarskie dziedzictwo naszego regionu</w:t>
      </w:r>
      <w:r w:rsidR="00500127">
        <w:rPr>
          <w:rFonts w:eastAsia="Calibri" w:cs="Times New Roman"/>
          <w:color w:val="151515"/>
          <w:sz w:val="24"/>
          <w:szCs w:val="24"/>
          <w:lang w:eastAsia="en-US"/>
        </w:rPr>
        <w:t xml:space="preserve"> </w:t>
      </w:r>
      <w:r w:rsidR="0012423F" w:rsidRPr="00500127">
        <w:rPr>
          <w:rFonts w:eastAsia="Calibri" w:cs="Times New Roman"/>
          <w:color w:val="151515"/>
          <w:sz w:val="24"/>
          <w:szCs w:val="24"/>
          <w:lang w:eastAsia="en-US"/>
        </w:rPr>
        <w:t xml:space="preserve">i wartość polskich produktów. Chcemy promować, zwłaszcza wśród tych młodszych konsumentów, bogactwo smaku rodzimych, regionalnych produktów. </w:t>
      </w:r>
      <w:r w:rsidR="00014AF7" w:rsidRPr="00500127">
        <w:rPr>
          <w:rFonts w:eastAsia="Calibri" w:cs="Times New Roman"/>
          <w:color w:val="151515"/>
          <w:sz w:val="24"/>
          <w:szCs w:val="24"/>
          <w:lang w:eastAsia="en-US"/>
        </w:rPr>
        <w:t>W</w:t>
      </w:r>
      <w:r w:rsidR="0012423F" w:rsidRPr="00500127">
        <w:rPr>
          <w:rFonts w:eastAsia="Calibri" w:cs="Times New Roman"/>
          <w:sz w:val="24"/>
          <w:szCs w:val="24"/>
          <w:lang w:eastAsia="en-US"/>
        </w:rPr>
        <w:t xml:space="preserve">ędliny marki Dobrowolscy z linii </w:t>
      </w:r>
      <w:r w:rsidR="0012423F" w:rsidRPr="00500127">
        <w:rPr>
          <w:rFonts w:eastAsia="Calibri" w:cs="Times New Roman"/>
          <w:i/>
          <w:sz w:val="24"/>
          <w:szCs w:val="24"/>
          <w:lang w:eastAsia="en-US"/>
        </w:rPr>
        <w:t>Tradycyjnie wędzone</w:t>
      </w:r>
      <w:r w:rsidR="0012423F" w:rsidRPr="00500127">
        <w:rPr>
          <w:rFonts w:eastAsia="Calibri" w:cs="Times New Roman"/>
          <w:sz w:val="24"/>
          <w:szCs w:val="24"/>
          <w:lang w:eastAsia="en-US"/>
        </w:rPr>
        <w:t xml:space="preserve"> przygotowywane</w:t>
      </w:r>
      <w:r w:rsidR="004E5E75" w:rsidRPr="00500127">
        <w:rPr>
          <w:rFonts w:eastAsia="Calibri" w:cs="Times New Roman"/>
          <w:sz w:val="24"/>
          <w:szCs w:val="24"/>
          <w:lang w:eastAsia="en-US"/>
        </w:rPr>
        <w:t xml:space="preserve"> są dokładnie w taki sposób </w:t>
      </w:r>
      <w:r w:rsidR="00991C6E" w:rsidRPr="00500127">
        <w:rPr>
          <w:rFonts w:eastAsia="Calibri" w:cs="Times New Roman"/>
          <w:sz w:val="24"/>
          <w:szCs w:val="24"/>
          <w:lang w:eastAsia="en-US"/>
        </w:rPr>
        <w:t xml:space="preserve">jak </w:t>
      </w:r>
      <w:r w:rsidR="004E5E75" w:rsidRPr="00500127">
        <w:rPr>
          <w:rFonts w:eastAsia="Calibri" w:cs="Times New Roman"/>
          <w:sz w:val="24"/>
          <w:szCs w:val="24"/>
          <w:lang w:eastAsia="en-US"/>
        </w:rPr>
        <w:t>robili to nasi dziadkowie.</w:t>
      </w:r>
      <w:r w:rsidR="00991C6E" w:rsidRPr="00500127">
        <w:rPr>
          <w:rFonts w:eastAsia="Calibri" w:cs="Times New Roman"/>
          <w:sz w:val="24"/>
          <w:szCs w:val="24"/>
          <w:lang w:eastAsia="en-US"/>
        </w:rPr>
        <w:t xml:space="preserve"> </w:t>
      </w:r>
      <w:r w:rsidR="00497CFA" w:rsidRPr="00500127">
        <w:rPr>
          <w:rFonts w:eastAsia="Calibri" w:cs="Times New Roman"/>
          <w:sz w:val="24"/>
          <w:szCs w:val="24"/>
          <w:lang w:eastAsia="en-US"/>
        </w:rPr>
        <w:t>Następnie</w:t>
      </w:r>
      <w:r w:rsidR="00991C6E" w:rsidRPr="00500127">
        <w:rPr>
          <w:rFonts w:eastAsia="Calibri" w:cs="Times New Roman"/>
          <w:sz w:val="24"/>
          <w:szCs w:val="24"/>
          <w:lang w:eastAsia="en-US"/>
        </w:rPr>
        <w:t xml:space="preserve"> wędzone są nad „żywym” ogniem </w:t>
      </w:r>
      <w:r w:rsidR="0012423F" w:rsidRPr="00500127">
        <w:rPr>
          <w:rFonts w:eastAsia="Calibri" w:cs="Times New Roman"/>
          <w:sz w:val="24"/>
          <w:szCs w:val="24"/>
          <w:lang w:eastAsia="en-US"/>
        </w:rPr>
        <w:t>w wędzarniach opalanych drewnem olchowo-bukowym</w:t>
      </w:r>
      <w:r w:rsidR="00497CFA" w:rsidRPr="00500127">
        <w:rPr>
          <w:rFonts w:eastAsia="Calibri" w:cs="Times New Roman"/>
          <w:sz w:val="24"/>
          <w:szCs w:val="24"/>
          <w:lang w:eastAsia="en-US"/>
        </w:rPr>
        <w:t>.</w:t>
      </w:r>
      <w:r w:rsidR="00497CFA">
        <w:rPr>
          <w:rFonts w:eastAsia="Calibri" w:cs="Times New Roman"/>
          <w:sz w:val="24"/>
          <w:szCs w:val="24"/>
          <w:lang w:eastAsia="en-US"/>
        </w:rPr>
        <w:t xml:space="preserve"> </w:t>
      </w:r>
    </w:p>
    <w:p w14:paraId="56105D4E" w14:textId="77777777" w:rsidR="000650AD" w:rsidRDefault="000650AD" w:rsidP="00500127">
      <w:pPr>
        <w:rPr>
          <w:sz w:val="24"/>
          <w:szCs w:val="24"/>
        </w:rPr>
      </w:pPr>
    </w:p>
    <w:p w14:paraId="4CD85725" w14:textId="77777777" w:rsidR="000650AD" w:rsidRDefault="000650AD" w:rsidP="00500127">
      <w:pPr>
        <w:spacing w:after="160" w:line="252" w:lineRule="auto"/>
        <w:rPr>
          <w:rFonts w:ascii="Calibri" w:eastAsia="Calibri" w:hAnsi="Calibri" w:cs="Times New Roman"/>
          <w:sz w:val="24"/>
          <w:szCs w:val="24"/>
          <w:lang w:eastAsia="en-US"/>
        </w:rPr>
      </w:pPr>
    </w:p>
    <w:p w14:paraId="0CDDCF0A" w14:textId="77777777" w:rsidR="00500127" w:rsidRDefault="00500127" w:rsidP="00500127">
      <w:pPr>
        <w:spacing w:after="160" w:line="252" w:lineRule="auto"/>
        <w:rPr>
          <w:rFonts w:ascii="Calibri" w:eastAsia="Calibri" w:hAnsi="Calibri" w:cs="Times New Roman"/>
          <w:sz w:val="24"/>
          <w:szCs w:val="24"/>
          <w:lang w:eastAsia="en-US"/>
        </w:rPr>
      </w:pPr>
    </w:p>
    <w:p w14:paraId="4F035FF5" w14:textId="77777777" w:rsidR="000E56AE" w:rsidRDefault="0012423F" w:rsidP="00500127">
      <w:pPr>
        <w:rPr>
          <w:sz w:val="18"/>
          <w:szCs w:val="18"/>
        </w:rPr>
      </w:pPr>
      <w:r>
        <w:rPr>
          <w:sz w:val="18"/>
          <w:szCs w:val="18"/>
        </w:rPr>
        <w:t xml:space="preserve">Dobrowolscy to rodzinny zakład mięsny założony w 1990 roku przez Stanisława Dobrowolskiego i jego syna Adama, zlokalizowany w Wadowicach Górnych. Specjalizuje się w produkcji wysokiej jakości wędlin i dań gotowych zgodnie z mottem </w:t>
      </w:r>
      <w:r>
        <w:rPr>
          <w:sz w:val="18"/>
          <w:szCs w:val="18"/>
        </w:rPr>
        <w:br/>
        <w:t>„Łączymy smakiem pokolenia”. Do produkcji wykorzystuje mięso pozyskiwane z tradycyjnego chowu. Od początku współpracuje z lokalnymi hodowcami, co łączy z dbałością o środowisko naturalne. Jest firmą ze 100% polskim kapitałem, która uzyskała liczne nagrody i wyróżnienia, m.in. Podkarpacką Nagrodę Gospodarczą i certyfikaty „Przedsiębiorstwo Fair Play” oraz „Solidna Firma”.</w:t>
      </w:r>
    </w:p>
    <w:p w14:paraId="41450DC9" w14:textId="77777777" w:rsidR="000E56AE" w:rsidRDefault="000E56AE" w:rsidP="00500127">
      <w:pPr>
        <w:rPr>
          <w:sz w:val="18"/>
          <w:szCs w:val="18"/>
        </w:rPr>
      </w:pPr>
    </w:p>
    <w:p w14:paraId="2294102B" w14:textId="7302D71D" w:rsidR="000650AD" w:rsidRPr="000E56AE" w:rsidRDefault="0012423F" w:rsidP="00500127">
      <w:pPr>
        <w:rPr>
          <w:rFonts w:ascii="Segoe UI" w:hAnsi="Segoe UI" w:cs="Segoe UI"/>
          <w:color w:val="000000" w:themeColor="text1"/>
          <w:sz w:val="18"/>
          <w:szCs w:val="18"/>
          <w:highlight w:val="cyan"/>
        </w:rPr>
      </w:pPr>
      <w:r w:rsidRPr="000E56AE">
        <w:rPr>
          <w:color w:val="000000" w:themeColor="text1"/>
          <w:sz w:val="18"/>
          <w:szCs w:val="18"/>
        </w:rPr>
        <w:t xml:space="preserve"> </w:t>
      </w:r>
      <w:hyperlink r:id="rId7" w:tgtFrame="http://www.dobrowolscy.pl">
        <w:r w:rsidRPr="000E56AE">
          <w:rPr>
            <w:rStyle w:val="czeinternetowe"/>
            <w:color w:val="000000" w:themeColor="text1"/>
            <w:sz w:val="18"/>
            <w:szCs w:val="18"/>
            <w:u w:val="none"/>
          </w:rPr>
          <w:t>www.dobrowolscy.pl</w:t>
        </w:r>
      </w:hyperlink>
    </w:p>
    <w:p w14:paraId="253D006A" w14:textId="77777777" w:rsidR="000650AD" w:rsidRDefault="000650AD" w:rsidP="00500127">
      <w:pPr>
        <w:spacing w:after="160" w:line="252" w:lineRule="auto"/>
        <w:rPr>
          <w:rFonts w:ascii="Calibri" w:eastAsia="Calibri" w:hAnsi="Calibri" w:cs="Times New Roman"/>
          <w:sz w:val="24"/>
          <w:szCs w:val="24"/>
          <w:lang w:eastAsia="en-US"/>
        </w:rPr>
      </w:pPr>
    </w:p>
    <w:sectPr w:rsidR="000650AD" w:rsidSect="001804A4">
      <w:headerReference w:type="default" r:id="rId8"/>
      <w:footerReference w:type="default" r:id="rId9"/>
      <w:pgSz w:w="11906" w:h="16838"/>
      <w:pgMar w:top="2758" w:right="1418" w:bottom="1559" w:left="1418" w:header="568" w:footer="104"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50B93" w14:textId="77777777" w:rsidR="00F13708" w:rsidRDefault="00F13708">
      <w:pPr>
        <w:spacing w:line="240" w:lineRule="auto"/>
      </w:pPr>
      <w:r>
        <w:separator/>
      </w:r>
    </w:p>
  </w:endnote>
  <w:endnote w:type="continuationSeparator" w:id="0">
    <w:p w14:paraId="3EC13486" w14:textId="77777777" w:rsidR="00F13708" w:rsidRDefault="00F137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spira light">
    <w:altName w:val="Cambria"/>
    <w:panose1 w:val="020B0604020202020204"/>
    <w:charset w:val="00"/>
    <w:family w:val="roman"/>
    <w:pitch w:val="variable"/>
  </w:font>
  <w:font w:name="aspira">
    <w:altName w:val="Cambria"/>
    <w:panose1 w:val="020B0604020202020204"/>
    <w:charset w:val="00"/>
    <w:family w:val="roman"/>
    <w:pitch w:val="variable"/>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EE"/>
    <w:family w:val="roman"/>
    <w:pitch w:val="variable"/>
    <w:sig w:usb0="A00002AF" w:usb1="500078FB" w:usb2="00000000" w:usb3="00000000" w:csb0="0000009F" w:csb1="00000000"/>
  </w:font>
  <w:font w:name="NSimSun">
    <w:panose1 w:val="020B0604020202020204"/>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ongti SC">
    <w:panose1 w:val="02010600040101010101"/>
    <w:charset w:val="86"/>
    <w:family w:val="auto"/>
    <w:pitch w:val="variable"/>
    <w:sig w:usb0="00000287" w:usb1="080F0000" w:usb2="00000010" w:usb3="00000000" w:csb0="0004009F" w:csb1="00000000"/>
  </w:font>
  <w:font w:name="Segoe UI">
    <w:altName w:val="Calibri"/>
    <w:panose1 w:val="020B0604020202020204"/>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C745" w14:textId="77777777" w:rsidR="001804A4" w:rsidRPr="001804A4" w:rsidRDefault="001804A4" w:rsidP="001804A4">
    <w:pPr>
      <w:spacing w:line="240" w:lineRule="auto"/>
      <w:jc w:val="center"/>
      <w:rPr>
        <w:rFonts w:ascii="Calibri" w:eastAsia="Calibri" w:hAnsi="Calibri" w:cs="Calibri"/>
        <w:color w:val="000000" w:themeColor="text1"/>
      </w:rPr>
    </w:pPr>
    <w:r w:rsidRPr="001804A4">
      <w:rPr>
        <w:rFonts w:ascii="Calibri" w:eastAsia="Calibri" w:hAnsi="Calibri" w:cs="Calibri"/>
        <w:noProof/>
        <w:color w:val="000000" w:themeColor="text1"/>
      </w:rPr>
      <mc:AlternateContent>
        <mc:Choice Requires="wps">
          <w:drawing>
            <wp:anchor distT="0" distB="0" distL="0" distR="0" simplePos="0" relativeHeight="251659264" behindDoc="1" locked="0" layoutInCell="1" allowOverlap="1" wp14:anchorId="66D395C1" wp14:editId="5E24F856">
              <wp:simplePos x="0" y="0"/>
              <wp:positionH relativeFrom="column">
                <wp:posOffset>-158115</wp:posOffset>
              </wp:positionH>
              <wp:positionV relativeFrom="paragraph">
                <wp:posOffset>210185</wp:posOffset>
              </wp:positionV>
              <wp:extent cx="5979160" cy="1270"/>
              <wp:effectExtent l="0" t="0" r="0" b="0"/>
              <wp:wrapNone/>
              <wp:docPr id="70600573" name="Łącznik prosty ze strzałką 5"/>
              <wp:cNvGraphicFramePr/>
              <a:graphic xmlns:a="http://schemas.openxmlformats.org/drawingml/2006/main">
                <a:graphicData uri="http://schemas.microsoft.com/office/word/2010/wordprocessingShape">
                  <wps:wsp>
                    <wps:cNvSpPr/>
                    <wps:spPr>
                      <a:xfrm>
                        <a:off x="0" y="0"/>
                        <a:ext cx="5978520" cy="72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8E7613" id="Łącznik prosty ze strzałką 5" o:spid="_x0000_s1026" style="position:absolute;margin-left:-12.45pt;margin-top:16.55pt;width:470.8pt;height:.1pt;z-index:-25165721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" path="m,l21600,21600e" filled="f" strokeweight=".26mm">
              <v:path arrowok="t"/>
            </v:shape>
          </w:pict>
        </mc:Fallback>
      </mc:AlternateContent>
    </w:r>
  </w:p>
  <w:p w14:paraId="43C36711" w14:textId="2B19997D" w:rsidR="000650AD" w:rsidRDefault="0012423F">
    <w:pPr>
      <w:jc w:val="center"/>
      <w:rPr>
        <w:rFonts w:ascii="Calibri" w:hAnsi="Calibri" w:cs="Calibri"/>
        <w:color w:val="000000" w:themeColor="text1"/>
        <w:sz w:val="20"/>
        <w:szCs w:val="20"/>
      </w:rPr>
    </w:pPr>
    <w:r w:rsidRPr="001804A4">
      <w:rPr>
        <w:rFonts w:eastAsia="Calibri" w:cs="Calibri"/>
        <w:noProof/>
        <w:color w:val="000000" w:themeColor="text1"/>
        <w:sz w:val="10"/>
        <w:szCs w:val="10"/>
      </w:rPr>
      <mc:AlternateContent>
        <mc:Choice Requires="wps">
          <w:drawing>
            <wp:anchor distT="0" distB="0" distL="0" distR="0" simplePos="0" relativeHeight="9" behindDoc="1" locked="0" layoutInCell="1" allowOverlap="1" wp14:anchorId="3DDBA012" wp14:editId="2D98A722">
              <wp:simplePos x="0" y="0"/>
              <wp:positionH relativeFrom="column">
                <wp:posOffset>-158115</wp:posOffset>
              </wp:positionH>
              <wp:positionV relativeFrom="paragraph">
                <wp:posOffset>210185</wp:posOffset>
              </wp:positionV>
              <wp:extent cx="5979795" cy="1905"/>
              <wp:effectExtent l="0" t="0" r="0" b="0"/>
              <wp:wrapNone/>
              <wp:docPr id="2" name="Łącznik prosty ze strzałką 5"/>
              <wp:cNvGraphicFramePr/>
              <a:graphic xmlns:a="http://schemas.openxmlformats.org/drawingml/2006/main">
                <a:graphicData uri="http://schemas.microsoft.com/office/word/2010/wordprocessingShape">
                  <wps:wsp>
                    <wps:cNvSpPr/>
                    <wps:spPr>
                      <a:xfrm>
                        <a:off x="0" y="0"/>
                        <a:ext cx="5979240" cy="1440"/>
                      </a:xfrm>
                      <a:custGeom>
                        <a:avLst/>
                        <a:gdLst/>
                        <a:ahLst/>
                        <a:cxnLst/>
                        <a:rect l="l" t="t" r="r" b="b"/>
                        <a:pathLst>
                          <a:path w="21600" h="21600">
                            <a:moveTo>
                              <a:pt x="0" y="0"/>
                            </a:moveTo>
                            <a:lnTo>
                              <a:pt x="21600" y="21600"/>
                            </a:lnTo>
                          </a:path>
                        </a:pathLst>
                      </a:custGeom>
                      <a:noFill/>
                      <a:ln w="9360">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mc:Fallback>
      </mc:AlternateContent>
    </w:r>
    <w:r w:rsidR="001804A4" w:rsidRPr="001804A4">
      <w:rPr>
        <w:rFonts w:eastAsia="Calibri" w:cs="Calibri"/>
        <w:color w:val="000000" w:themeColor="text1"/>
        <w:sz w:val="10"/>
        <w:szCs w:val="10"/>
      </w:rPr>
      <w:t xml:space="preserve"> </w:t>
    </w:r>
    <w:r w:rsidR="001804A4">
      <w:rPr>
        <w:rFonts w:eastAsia="Calibri" w:cs="Calibri"/>
        <w:color w:val="000000" w:themeColor="text1"/>
        <w:sz w:val="20"/>
        <w:szCs w:val="20"/>
      </w:rPr>
      <w:br/>
    </w:r>
    <w:r>
      <w:rPr>
        <w:rFonts w:eastAsia="Calibri" w:cs="Calibri"/>
        <w:b/>
        <w:color w:val="000000" w:themeColor="text1"/>
        <w:sz w:val="20"/>
        <w:szCs w:val="20"/>
      </w:rPr>
      <w:t>Osoba do kontaktu:</w:t>
    </w:r>
    <w:r>
      <w:rPr>
        <w:rFonts w:eastAsia="Calibri" w:cs="Calibri"/>
        <w:color w:val="000000" w:themeColor="text1"/>
        <w:sz w:val="20"/>
        <w:szCs w:val="20"/>
      </w:rPr>
      <w:t xml:space="preserve"> Sylwia Makowska-</w:t>
    </w:r>
    <w:proofErr w:type="spellStart"/>
    <w:r>
      <w:rPr>
        <w:rFonts w:eastAsia="Calibri" w:cs="Calibri"/>
        <w:color w:val="000000" w:themeColor="text1"/>
        <w:sz w:val="20"/>
        <w:szCs w:val="20"/>
      </w:rPr>
      <w:t>Rzatkiewicz</w:t>
    </w:r>
    <w:proofErr w:type="spellEnd"/>
    <w:r>
      <w:rPr>
        <w:rFonts w:eastAsia="Calibri" w:cs="Calibri"/>
        <w:color w:val="000000" w:themeColor="text1"/>
        <w:sz w:val="20"/>
        <w:szCs w:val="20"/>
      </w:rPr>
      <w:t>, tel. kom. 517 412 466,</w:t>
    </w:r>
    <w:r>
      <w:rPr>
        <w:rFonts w:eastAsia="Calibri" w:cs="Calibri"/>
        <w:color w:val="000000" w:themeColor="text1"/>
        <w:sz w:val="20"/>
        <w:szCs w:val="20"/>
      </w:rPr>
      <w:br/>
    </w:r>
    <w:r w:rsidR="001804A4">
      <w:rPr>
        <w:rFonts w:eastAsia="Calibri" w:cs="Calibri"/>
        <w:color w:val="000000" w:themeColor="text1"/>
        <w:sz w:val="20"/>
        <w:szCs w:val="20"/>
      </w:rPr>
      <w:t xml:space="preserve">Orchidea Creative </w:t>
    </w:r>
    <w:proofErr w:type="spellStart"/>
    <w:r w:rsidR="001804A4">
      <w:rPr>
        <w:rFonts w:eastAsia="Calibri" w:cs="Calibri"/>
        <w:color w:val="000000" w:themeColor="text1"/>
        <w:sz w:val="20"/>
        <w:szCs w:val="20"/>
      </w:rPr>
      <w:t>Group</w:t>
    </w:r>
    <w:proofErr w:type="spellEnd"/>
    <w:r w:rsidR="001804A4">
      <w:rPr>
        <w:rFonts w:eastAsia="Calibri" w:cs="Calibri"/>
        <w:color w:val="000000" w:themeColor="text1"/>
        <w:sz w:val="20"/>
        <w:szCs w:val="20"/>
      </w:rPr>
      <w:t>, ul. Ruska 51 B, 50-079 Wrocław</w:t>
    </w:r>
    <w:r w:rsidR="001804A4">
      <w:rPr>
        <w:rFonts w:eastAsia="Calibri" w:cs="Calibri"/>
        <w:color w:val="000000" w:themeColor="text1"/>
        <w:sz w:val="20"/>
        <w:szCs w:val="20"/>
      </w:rPr>
      <w:br/>
    </w:r>
    <w:r>
      <w:rPr>
        <w:rFonts w:eastAsia="Calibri" w:cs="Calibri"/>
        <w:color w:val="000000" w:themeColor="text1"/>
        <w:sz w:val="20"/>
        <w:szCs w:val="20"/>
      </w:rPr>
      <w:t xml:space="preserve"> </w:t>
    </w:r>
    <w:hyperlink r:id="rId1">
      <w:r>
        <w:rPr>
          <w:rStyle w:val="czeinternetowe"/>
          <w:rFonts w:eastAsia="Calibri" w:cs="Calibri"/>
          <w:color w:val="000000" w:themeColor="text1"/>
          <w:sz w:val="20"/>
          <w:szCs w:val="20"/>
          <w:u w:val="none"/>
        </w:rPr>
        <w:t>s.makowska@grupaorchidea.</w:t>
      </w:r>
    </w:hyperlink>
    <w:r>
      <w:rPr>
        <w:rFonts w:eastAsia="Calibri" w:cs="Calibri"/>
        <w:color w:val="000000" w:themeColor="text1"/>
        <w:sz w:val="20"/>
        <w:szCs w:val="20"/>
      </w:rPr>
      <w:t>pl</w:t>
    </w:r>
  </w:p>
  <w:p w14:paraId="3A55CBEC" w14:textId="77777777" w:rsidR="000650AD" w:rsidRDefault="000650AD">
    <w:pPr>
      <w:spacing w:line="240" w:lineRule="auto"/>
      <w:jc w:val="center"/>
      <w:rPr>
        <w:rFonts w:cstheme="minorHAnsi"/>
        <w:bCs/>
        <w:color w:val="000000"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6EB08" w14:textId="77777777" w:rsidR="00F13708" w:rsidRDefault="00F13708">
      <w:pPr>
        <w:spacing w:line="240" w:lineRule="auto"/>
      </w:pPr>
      <w:r>
        <w:separator/>
      </w:r>
    </w:p>
  </w:footnote>
  <w:footnote w:type="continuationSeparator" w:id="0">
    <w:p w14:paraId="44C322BE" w14:textId="77777777" w:rsidR="00F13708" w:rsidRDefault="00F137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58FB" w14:textId="77777777" w:rsidR="000650AD" w:rsidRDefault="0012423F">
    <w:pPr>
      <w:pStyle w:val="Nagwek"/>
      <w:tabs>
        <w:tab w:val="clear" w:pos="4536"/>
        <w:tab w:val="clear" w:pos="9072"/>
      </w:tabs>
      <w:ind w:left="2832" w:firstLine="708"/>
    </w:pPr>
    <w:r>
      <w:rPr>
        <w:noProof/>
      </w:rPr>
      <w:drawing>
        <wp:anchor distT="0" distB="0" distL="114300" distR="114300" simplePos="0" relativeHeight="5" behindDoc="1" locked="0" layoutInCell="1" allowOverlap="1" wp14:anchorId="1B2C22E5" wp14:editId="074359E0">
          <wp:simplePos x="0" y="0"/>
          <wp:positionH relativeFrom="page">
            <wp:posOffset>791845</wp:posOffset>
          </wp:positionH>
          <wp:positionV relativeFrom="margin">
            <wp:posOffset>-1368425</wp:posOffset>
          </wp:positionV>
          <wp:extent cx="1602105" cy="899795"/>
          <wp:effectExtent l="0" t="0" r="0" b="0"/>
          <wp:wrapSquare wrapText="bothSides"/>
          <wp:docPr id="555646127" name="Obraz 555646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3"/>
                  <pic:cNvPicPr>
                    <a:picLocks noChangeAspect="1" noChangeArrowheads="1"/>
                  </pic:cNvPicPr>
                </pic:nvPicPr>
                <pic:blipFill>
                  <a:blip r:embed="rId1"/>
                  <a:stretch>
                    <a:fillRect/>
                  </a:stretch>
                </pic:blipFill>
                <pic:spPr bwMode="auto">
                  <a:xfrm>
                    <a:off x="0" y="0"/>
                    <a:ext cx="1602105" cy="899795"/>
                  </a:xfrm>
                  <a:prstGeom prst="rect">
                    <a:avLst/>
                  </a:prstGeom>
                </pic:spPr>
              </pic:pic>
            </a:graphicData>
          </a:graphic>
        </wp:anchor>
      </w:drawing>
    </w:r>
  </w:p>
  <w:p w14:paraId="0CC27BEA" w14:textId="77777777" w:rsidR="000650AD" w:rsidRDefault="000650AD">
    <w:pPr>
      <w:pStyle w:val="Nagwek"/>
      <w:tabs>
        <w:tab w:val="clear" w:pos="4536"/>
        <w:tab w:val="clear" w:pos="9072"/>
      </w:tabs>
      <w:ind w:left="2832" w:firstLine="708"/>
    </w:pPr>
  </w:p>
  <w:p w14:paraId="1C1874AF" w14:textId="77777777" w:rsidR="000650AD" w:rsidRDefault="000650AD">
    <w:pPr>
      <w:pStyle w:val="Nagwek"/>
      <w:tabs>
        <w:tab w:val="clear" w:pos="4536"/>
        <w:tab w:val="clear" w:pos="9072"/>
      </w:tabs>
      <w:ind w:left="2832" w:firstLine="708"/>
    </w:pPr>
  </w:p>
  <w:p w14:paraId="71412BA6" w14:textId="77777777" w:rsidR="000650AD" w:rsidRDefault="000650AD">
    <w:pPr>
      <w:pStyle w:val="Nagwek"/>
      <w:tabs>
        <w:tab w:val="clear" w:pos="4536"/>
        <w:tab w:val="clear" w:pos="9072"/>
      </w:tabs>
      <w:ind w:left="2832" w:firstLine="708"/>
    </w:pPr>
  </w:p>
  <w:p w14:paraId="6C34637B" w14:textId="77777777" w:rsidR="000650AD" w:rsidRDefault="0012423F">
    <w:pPr>
      <w:pStyle w:val="Nagwek"/>
      <w:tabs>
        <w:tab w:val="clear" w:pos="4536"/>
        <w:tab w:val="clear" w:pos="9072"/>
      </w:tabs>
      <w:ind w:left="4956"/>
      <w:jc w:val="right"/>
    </w:pPr>
    <w:r>
      <w:t xml:space="preserve">         Informacja prasowa – sierpień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removePersonalInformation/>
  <w:removeDateAndTime/>
  <w:proofState w:spelling="clean" w:grammar="clean"/>
  <w:defaultTabStop w:val="708"/>
  <w:autoHyphenation/>
  <w:hyphenationZone w:val="14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AD"/>
    <w:rsid w:val="00014AF7"/>
    <w:rsid w:val="000650AD"/>
    <w:rsid w:val="000E56AE"/>
    <w:rsid w:val="0012423F"/>
    <w:rsid w:val="001804A4"/>
    <w:rsid w:val="003C71CF"/>
    <w:rsid w:val="00497CFA"/>
    <w:rsid w:val="004E5E75"/>
    <w:rsid w:val="004F0202"/>
    <w:rsid w:val="00500127"/>
    <w:rsid w:val="005C5F8E"/>
    <w:rsid w:val="0080694E"/>
    <w:rsid w:val="008312C5"/>
    <w:rsid w:val="00895025"/>
    <w:rsid w:val="008C3D4D"/>
    <w:rsid w:val="00963E11"/>
    <w:rsid w:val="00991C6E"/>
    <w:rsid w:val="00AF59D3"/>
    <w:rsid w:val="00B00E7A"/>
    <w:rsid w:val="00B014A6"/>
    <w:rsid w:val="00B46812"/>
    <w:rsid w:val="00F13708"/>
    <w:rsid w:val="00F42CA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2A4C"/>
    <w:pPr>
      <w:suppressAutoHyphens w:val="0"/>
      <w:spacing w:line="36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566542"/>
    <w:rPr>
      <w:rFonts w:ascii="Tahoma" w:hAnsi="Tahoma" w:cs="Tahoma"/>
      <w:sz w:val="16"/>
      <w:szCs w:val="16"/>
    </w:rPr>
  </w:style>
  <w:style w:type="character" w:customStyle="1" w:styleId="NagwekZnak">
    <w:name w:val="Nagłówek Znak"/>
    <w:basedOn w:val="Domylnaczcionkaakapitu"/>
    <w:link w:val="Nagwek"/>
    <w:uiPriority w:val="99"/>
    <w:qFormat/>
    <w:rsid w:val="00566542"/>
  </w:style>
  <w:style w:type="character" w:customStyle="1" w:styleId="StopkaZnak">
    <w:name w:val="Stopka Znak"/>
    <w:basedOn w:val="Domylnaczcionkaakapitu"/>
    <w:link w:val="Stopka"/>
    <w:uiPriority w:val="99"/>
    <w:qFormat/>
    <w:rsid w:val="00566542"/>
  </w:style>
  <w:style w:type="character" w:customStyle="1" w:styleId="czeinternetowe">
    <w:name w:val="Łącze internetowe"/>
    <w:basedOn w:val="Domylnaczcionkaakapitu"/>
    <w:uiPriority w:val="99"/>
    <w:unhideWhenUsed/>
    <w:rsid w:val="008315AE"/>
    <w:rPr>
      <w:color w:val="0000FF" w:themeColor="hyperlink"/>
      <w:u w:val="single"/>
    </w:rPr>
  </w:style>
  <w:style w:type="character" w:styleId="Odwoaniedokomentarza">
    <w:name w:val="annotation reference"/>
    <w:basedOn w:val="Domylnaczcionkaakapitu"/>
    <w:uiPriority w:val="99"/>
    <w:semiHidden/>
    <w:unhideWhenUsed/>
    <w:qFormat/>
    <w:rsid w:val="00E6718D"/>
    <w:rPr>
      <w:sz w:val="16"/>
      <w:szCs w:val="16"/>
    </w:rPr>
  </w:style>
  <w:style w:type="character" w:customStyle="1" w:styleId="TekstkomentarzaZnak">
    <w:name w:val="Tekst komentarza Znak"/>
    <w:basedOn w:val="Domylnaczcionkaakapitu"/>
    <w:link w:val="Tekstkomentarza"/>
    <w:uiPriority w:val="99"/>
    <w:semiHidden/>
    <w:qFormat/>
    <w:rsid w:val="00E6718D"/>
    <w:rPr>
      <w:sz w:val="20"/>
      <w:szCs w:val="20"/>
    </w:rPr>
  </w:style>
  <w:style w:type="character" w:customStyle="1" w:styleId="TematkomentarzaZnak">
    <w:name w:val="Temat komentarza Znak"/>
    <w:basedOn w:val="TekstkomentarzaZnak"/>
    <w:link w:val="Tematkomentarza"/>
    <w:uiPriority w:val="99"/>
    <w:semiHidden/>
    <w:qFormat/>
    <w:rsid w:val="00E6718D"/>
    <w:rPr>
      <w:b/>
      <w:bCs/>
      <w:sz w:val="20"/>
      <w:szCs w:val="20"/>
    </w:rPr>
  </w:style>
  <w:style w:type="character" w:customStyle="1" w:styleId="TekstprzypisukocowegoZnak">
    <w:name w:val="Tekst przypisu końcowego Znak"/>
    <w:basedOn w:val="Domylnaczcionkaakapitu"/>
    <w:link w:val="Tekstprzypisukocowego"/>
    <w:uiPriority w:val="99"/>
    <w:semiHidden/>
    <w:qFormat/>
    <w:rsid w:val="00D756D0"/>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D756D0"/>
    <w:rPr>
      <w:vertAlign w:val="superscript"/>
    </w:rPr>
  </w:style>
  <w:style w:type="character" w:styleId="Pogrubienie">
    <w:name w:val="Strong"/>
    <w:basedOn w:val="Domylnaczcionkaakapitu"/>
    <w:uiPriority w:val="22"/>
    <w:qFormat/>
    <w:rsid w:val="00DF699B"/>
    <w:rPr>
      <w:b/>
      <w:bCs/>
    </w:rPr>
  </w:style>
  <w:style w:type="character" w:customStyle="1" w:styleId="A1">
    <w:name w:val="A1"/>
    <w:uiPriority w:val="99"/>
    <w:qFormat/>
    <w:rsid w:val="000B716D"/>
    <w:rPr>
      <w:rFonts w:cs="aspira light"/>
      <w:color w:val="000000"/>
      <w:sz w:val="20"/>
      <w:szCs w:val="20"/>
    </w:rPr>
  </w:style>
  <w:style w:type="character" w:customStyle="1" w:styleId="A3">
    <w:name w:val="A3"/>
    <w:uiPriority w:val="99"/>
    <w:qFormat/>
    <w:rsid w:val="006B78BA"/>
    <w:rPr>
      <w:rFonts w:cs="aspira"/>
      <w:b/>
      <w:bCs/>
      <w:color w:val="000000"/>
      <w:sz w:val="20"/>
      <w:szCs w:val="20"/>
    </w:rPr>
  </w:style>
  <w:style w:type="character" w:customStyle="1" w:styleId="A0">
    <w:name w:val="A0"/>
    <w:uiPriority w:val="99"/>
    <w:qFormat/>
    <w:rsid w:val="006B78BA"/>
    <w:rPr>
      <w:rFonts w:cs="aspira"/>
      <w:b/>
      <w:bCs/>
      <w:color w:val="000000"/>
      <w:sz w:val="22"/>
      <w:szCs w:val="22"/>
    </w:rPr>
  </w:style>
  <w:style w:type="character" w:customStyle="1" w:styleId="Nierozpoznanawzmianka1">
    <w:name w:val="Nierozpoznana wzmianka1"/>
    <w:basedOn w:val="Domylnaczcionkaakapitu"/>
    <w:uiPriority w:val="99"/>
    <w:semiHidden/>
    <w:unhideWhenUsed/>
    <w:qFormat/>
    <w:rsid w:val="008A5833"/>
    <w:rPr>
      <w:color w:val="605E5C"/>
      <w:shd w:val="clear" w:color="auto" w:fill="E1DFDD"/>
    </w:rPr>
  </w:style>
  <w:style w:type="character" w:customStyle="1" w:styleId="HTML-wstpniesformatowanyZnak">
    <w:name w:val="HTML - wstępnie sformatowany Znak"/>
    <w:basedOn w:val="Domylnaczcionkaakapitu"/>
    <w:uiPriority w:val="99"/>
    <w:semiHidden/>
    <w:qFormat/>
    <w:rsid w:val="007839E1"/>
    <w:rPr>
      <w:rFonts w:ascii="Courier New" w:eastAsia="Times New Roman" w:hAnsi="Courier New" w:cs="Courier New"/>
      <w:sz w:val="20"/>
      <w:szCs w:val="20"/>
    </w:rPr>
  </w:style>
  <w:style w:type="character" w:customStyle="1" w:styleId="Brak">
    <w:name w:val="Brak"/>
    <w:qFormat/>
    <w:rsid w:val="00606027"/>
  </w:style>
  <w:style w:type="character" w:styleId="Nierozpoznanawzmianka">
    <w:name w:val="Unresolved Mention"/>
    <w:basedOn w:val="Domylnaczcionkaakapitu"/>
    <w:uiPriority w:val="99"/>
    <w:semiHidden/>
    <w:unhideWhenUsed/>
    <w:qFormat/>
    <w:rsid w:val="008D087E"/>
    <w:rPr>
      <w:color w:val="605E5C"/>
      <w:shd w:val="clear" w:color="auto" w:fill="E1DFDD"/>
    </w:rPr>
  </w:style>
  <w:style w:type="paragraph" w:styleId="Nagwek">
    <w:name w:val="header"/>
    <w:basedOn w:val="Normalny"/>
    <w:next w:val="Tekstpodstawowy"/>
    <w:link w:val="NagwekZnak"/>
    <w:uiPriority w:val="99"/>
    <w:unhideWhenUsed/>
    <w:rsid w:val="00566542"/>
    <w:pPr>
      <w:tabs>
        <w:tab w:val="center" w:pos="4536"/>
        <w:tab w:val="right" w:pos="9072"/>
      </w:tabs>
      <w:spacing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customStyle="1" w:styleId="Gwkaistopka">
    <w:name w:val="Główka i stopka"/>
    <w:basedOn w:val="Normalny"/>
    <w:qFormat/>
  </w:style>
  <w:style w:type="paragraph" w:styleId="Tekstdymka">
    <w:name w:val="Balloon Text"/>
    <w:basedOn w:val="Normalny"/>
    <w:link w:val="TekstdymkaZnak"/>
    <w:uiPriority w:val="99"/>
    <w:semiHidden/>
    <w:unhideWhenUsed/>
    <w:qFormat/>
    <w:rsid w:val="00566542"/>
    <w:pPr>
      <w:spacing w:line="240" w:lineRule="auto"/>
    </w:pPr>
    <w:rPr>
      <w:rFonts w:ascii="Tahoma" w:hAnsi="Tahoma" w:cs="Tahoma"/>
      <w:sz w:val="16"/>
      <w:szCs w:val="16"/>
    </w:rPr>
  </w:style>
  <w:style w:type="paragraph" w:styleId="Stopka">
    <w:name w:val="footer"/>
    <w:basedOn w:val="Normalny"/>
    <w:link w:val="StopkaZnak"/>
    <w:uiPriority w:val="99"/>
    <w:unhideWhenUsed/>
    <w:rsid w:val="00566542"/>
    <w:pPr>
      <w:tabs>
        <w:tab w:val="center" w:pos="4536"/>
        <w:tab w:val="right" w:pos="9072"/>
      </w:tabs>
      <w:spacing w:line="240" w:lineRule="auto"/>
    </w:pPr>
  </w:style>
  <w:style w:type="paragraph" w:styleId="Tekstkomentarza">
    <w:name w:val="annotation text"/>
    <w:basedOn w:val="Normalny"/>
    <w:link w:val="TekstkomentarzaZnak"/>
    <w:uiPriority w:val="99"/>
    <w:semiHidden/>
    <w:unhideWhenUsed/>
    <w:qFormat/>
    <w:rsid w:val="00E6718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6718D"/>
    <w:rPr>
      <w:b/>
      <w:bCs/>
    </w:rPr>
  </w:style>
  <w:style w:type="paragraph" w:styleId="Tekstprzypisukocowego">
    <w:name w:val="endnote text"/>
    <w:basedOn w:val="Normalny"/>
    <w:link w:val="TekstprzypisukocowegoZnak"/>
    <w:uiPriority w:val="99"/>
    <w:semiHidden/>
    <w:unhideWhenUsed/>
    <w:rsid w:val="00D756D0"/>
    <w:pPr>
      <w:spacing w:line="240" w:lineRule="auto"/>
    </w:pPr>
    <w:rPr>
      <w:sz w:val="20"/>
      <w:szCs w:val="20"/>
    </w:rPr>
  </w:style>
  <w:style w:type="paragraph" w:styleId="NormalnyWeb">
    <w:name w:val="Normal (Web)"/>
    <w:basedOn w:val="Normalny"/>
    <w:uiPriority w:val="99"/>
    <w:semiHidden/>
    <w:unhideWhenUsed/>
    <w:qFormat/>
    <w:rsid w:val="006933DC"/>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0B716D"/>
    <w:rPr>
      <w:rFonts w:ascii="aspira light" w:hAnsi="aspira light" w:cs="aspira light"/>
      <w:color w:val="000000"/>
      <w:sz w:val="24"/>
      <w:szCs w:val="24"/>
    </w:rPr>
  </w:style>
  <w:style w:type="paragraph" w:customStyle="1" w:styleId="Standard">
    <w:name w:val="Standard"/>
    <w:qFormat/>
    <w:rsid w:val="009770F0"/>
    <w:pPr>
      <w:textAlignment w:val="baseline"/>
    </w:pPr>
    <w:rPr>
      <w:rFonts w:ascii="Liberation Serif" w:eastAsia="NSimSun" w:hAnsi="Liberation Serif" w:cs="Arial"/>
      <w:kern w:val="2"/>
      <w:sz w:val="24"/>
      <w:szCs w:val="24"/>
      <w:lang w:eastAsia="zh-CN" w:bidi="hi-IN"/>
    </w:rPr>
  </w:style>
  <w:style w:type="paragraph" w:customStyle="1" w:styleId="Pa1">
    <w:name w:val="Pa1"/>
    <w:basedOn w:val="Default"/>
    <w:next w:val="Default"/>
    <w:uiPriority w:val="99"/>
    <w:qFormat/>
    <w:rsid w:val="006B78BA"/>
    <w:pPr>
      <w:spacing w:line="241" w:lineRule="atLeast"/>
    </w:pPr>
    <w:rPr>
      <w:rFonts w:ascii="aspira" w:hAnsi="aspira" w:cstheme="minorBidi"/>
      <w:color w:val="auto"/>
    </w:rPr>
  </w:style>
  <w:style w:type="paragraph" w:customStyle="1" w:styleId="Pa2">
    <w:name w:val="Pa2"/>
    <w:basedOn w:val="Default"/>
    <w:next w:val="Default"/>
    <w:uiPriority w:val="99"/>
    <w:qFormat/>
    <w:rsid w:val="006B78BA"/>
    <w:pPr>
      <w:spacing w:line="241" w:lineRule="atLeast"/>
    </w:pPr>
    <w:rPr>
      <w:rFonts w:ascii="aspira" w:hAnsi="aspira" w:cstheme="minorBidi"/>
      <w:color w:val="auto"/>
    </w:rPr>
  </w:style>
  <w:style w:type="paragraph" w:customStyle="1" w:styleId="Pa0">
    <w:name w:val="Pa0"/>
    <w:basedOn w:val="Default"/>
    <w:next w:val="Default"/>
    <w:uiPriority w:val="99"/>
    <w:qFormat/>
    <w:rsid w:val="006B78BA"/>
    <w:pPr>
      <w:spacing w:line="241" w:lineRule="atLeast"/>
    </w:pPr>
    <w:rPr>
      <w:rFonts w:ascii="aspira" w:hAnsi="aspira" w:cstheme="minorBidi"/>
      <w:color w:val="auto"/>
    </w:rPr>
  </w:style>
  <w:style w:type="paragraph" w:styleId="Poprawka">
    <w:name w:val="Revision"/>
    <w:uiPriority w:val="99"/>
    <w:semiHidden/>
    <w:qFormat/>
    <w:rsid w:val="00F84FA1"/>
  </w:style>
  <w:style w:type="paragraph" w:styleId="HTML-wstpniesformatowany">
    <w:name w:val="HTML Preformatted"/>
    <w:basedOn w:val="Normalny"/>
    <w:uiPriority w:val="99"/>
    <w:semiHidden/>
    <w:unhideWhenUsed/>
    <w:qFormat/>
    <w:rsid w:val="0078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paragraph" w:styleId="Akapitzlist">
    <w:name w:val="List Paragraph"/>
    <w:basedOn w:val="Normalny"/>
    <w:uiPriority w:val="34"/>
    <w:qFormat/>
    <w:rsid w:val="007A79B7"/>
    <w:pPr>
      <w:spacing w:after="160" w:line="259" w:lineRule="auto"/>
      <w:ind w:left="720"/>
      <w:contextualSpacing/>
    </w:pPr>
    <w:rPr>
      <w:rFonts w:eastAsiaTheme="minorHAnsi"/>
      <w:lang w:eastAsia="en-US"/>
    </w:rPr>
  </w:style>
  <w:style w:type="table" w:customStyle="1" w:styleId="TableNormal">
    <w:name w:val="Table Normal"/>
    <w:rsid w:val="00606027"/>
    <w:rPr>
      <w:sz w:val="20"/>
      <w:szCs w:val="20"/>
    </w:rPr>
    <w:tblPr>
      <w:tblInd w:w="0" w:type="dxa"/>
      <w:tblCellMar>
        <w:top w:w="0" w:type="dxa"/>
        <w:left w:w="0" w:type="dxa"/>
        <w:bottom w:w="0" w:type="dxa"/>
        <w:right w:w="0" w:type="dxa"/>
      </w:tblCellMar>
    </w:tblPr>
  </w:style>
  <w:style w:type="character" w:styleId="Hipercze">
    <w:name w:val="Hyperlink"/>
    <w:basedOn w:val="Domylnaczcionkaakapitu"/>
    <w:uiPriority w:val="99"/>
    <w:unhideWhenUsed/>
    <w:rsid w:val="001804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browolscy.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makowska@grupaorchid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512A7-3A49-9848-990F-2D43A150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5390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2023-08-21T11:45:00Z</dcterms:created>
  <dcterms:modified xsi:type="dcterms:W3CDTF">2023-08-28T08:59:00Z</dcterms:modified>
  <dc:language/>
</cp:coreProperties>
</file>